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Airspace NZ Limited, trading as ærspace — Privacy Policy</w:t>
      </w:r>
    </w:p>
    <w:p>
      <w:pPr>
        <w:pStyle w:val="Heading1"/>
      </w:pPr>
      <w:r>
        <w:t>1. About this Privacy Policy</w:t>
      </w:r>
    </w:p>
    <w:p>
      <w:r>
        <w:rPr/>
        <w:t xml:space="preserve"> Airspace NZ Limited, trading as ærspace, NZBN 9429053826763 ("ærspace", "we", "us") connects people and organisations looking for spaces, venues and facilities (Guests) with owners or operators of spaces available for hire (Hosts). This Privacy Policy explains how we collect, use, store and disclose personal information. We are committed to protecting personal information and complying with the Privacy Act 2020.</w:t>
      </w:r>
      <w:r>
        <w:rPr>
          <w:rStyle w:val="CommentReference"/>
        </w:rPr>
      </w:r>
      <w:r/>
    </w:p>
    <w:p>
      <w:pPr>
        <w:pStyle w:val="Heading1"/>
      </w:pPr>
      <w:r>
        <w:t>2–7. (Unchanged from the draft)</w:t>
      </w:r>
    </w:p>
    <w:p>
      <w:r>
        <w:t>Clauses 2 (What is Personal Information), 3 (Information We Collect), 4 (How We Collect Information), 5 (Collection from Third Parties — IPP3A), 6 (How We Use Personal Information) and 7 (Disclosure of Information) are unchanged from your lawyer's V1 draft, apart from the global naming change (</w:t>
      </w:r>
      <w:r>
        <w:rPr/>
        <w:t>ærspace</w:t>
      </w:r>
      <w:r>
        <w:t xml:space="preserve"> → ærspace) and contact details (see clause 17). They are published in full on the website.</w:t>
      </w:r>
    </w:p>
    <w:p>
      <w:pPr>
        <w:pStyle w:val="Heading1"/>
      </w:pPr>
      <w:r>
        <w:t>8. Payment Information</w:t>
      </w:r>
    </w:p>
    <w:p>
      <w:r>
        <w:rPr/>
        <w:t xml:space="preserve"> Unless otherwise stated: ærspace collects hire fees and bonds in a single upfront payment; ærspace holds bonds as security deposits (not trust money) until they are refunded; ærspace processes payments between Guests and Hosts. Card payments are processed by our payment provider, Stripe. Full card numbers are handled by Stripe and are not stored by ærspace. Payment arrangements are directly between ærspace and Guests and ærspace and Hosts.</w:t>
      </w:r>
      <w:r>
        <w:rPr>
          <w:rStyle w:val="CommentReference"/>
        </w:rPr>
      </w:r>
      <w:r/>
    </w:p>
    <w:p>
      <w:r>
        <w:rPr>
          <w:rStyle w:val="CommentReference"/>
        </w:rPr>
      </w:r>
    </w:p>
    <w:p>
      <w:pPr>
        <w:pStyle w:val="Heading1"/>
      </w:pPr>
      <w:r>
        <w:t>9–16. (Unchanged from the draft)</w:t>
      </w:r>
    </w:p>
    <w:p>
      <w:r>
        <w:t>Clauses 9 (Storage and Security), 10 (Access), 11 (Correction), 12 (Cookies and Analytics), 13 (Marketing Communications), 14 (Third Party Websites), 15 (Complaints) and 16 (Changes) are unchanged apart from the global naming change and contact email.</w:t>
      </w:r>
    </w:p>
    <w:p>
      <w:pPr>
        <w:pStyle w:val="Heading1"/>
      </w:pPr>
      <w:r>
        <w:t>17. Contact Details</w:t>
      </w:r>
    </w:p>
    <w:p>
      <w:r>
        <w:rPr/>
        <w:t xml:space="preserve"> Airspace NZ Limited, trading as ærspace · Website: aerspace.com · Email: info@aerspace.com</w:t>
      </w:r>
      <w:r>
        <w:rPr>
          <w:rStyle w:val="CommentReference"/>
        </w:rPr>
      </w:r>
    </w:p>
    <w:p>
      <w:r>
        <w:rPr>
          <w:i/>
          <w:sz w:val="16"/>
        </w:rPr>
        <w:t>Effective date: 25 August 2026. Version 1.2.</w:t>
      </w:r>
    </w:p>
    <w:sectPr w:rsidR="00FC693F" w:rsidRPr="0006063C" w:rsidSect="00034616">
      <w:pgSz w:w="12240" w:h="15840"/>
      <w:pgMar w:top="1440" w:right="1800" w:bottom="1440" w:left="1800" w:header="720" w:footer="720" w:gutter="0"/>
      <w:cols w:space="720"/>
      <w:docGrid w:linePitch="360"/>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aerspace review" w:initials="AE" w:date="2026-08-23T04:34:16Z">
    <w:p>
      <w:pPr>
        <w:pStyle w:val="CommentText"/>
      </w:pPr>
      <w:r>
        <w:rPr>
          <w:rStyle w:val="CommentReference"/>
        </w:rPr>
        <w:annotationRef/>
      </w:r>
      <w:r>
        <w:t>Version/date bumped for this round (naming + payments clause).</w:t>
      </w:r>
    </w:p>
  </w:comment>
  <w:comment w:id="1" w:author="aerspace review" w:initials="AE" w:date="2026-08-23T04:34:16Z">
    <w:p>
      <w:pPr>
        <w:pStyle w:val="CommentText"/>
      </w:pPr>
      <w:r>
        <w:rPr>
          <w:rStyle w:val="CommentReference"/>
        </w:rPr>
        <w:annotationRef/>
      </w:r>
      <w:r>
        <w:t>Entity line: registered name Airspace NZ Limited retained; trading name ærspace defined.</w:t>
      </w:r>
    </w:p>
  </w:comment>
  <w:comment w:id="2" w:author="aerspace review" w:initials="AE" w:date="2026-08-23T04:34:16Z">
    <w:p>
      <w:pPr>
        <w:pStyle w:val="CommentText"/>
      </w:pPr>
      <w:r>
        <w:rPr>
          <w:rStyle w:val="CommentReference"/>
        </w:rPr>
        <w:annotationRef/>
      </w:r>
      <w:r>
        <w:t>THREE changes: (1) deleted 'or deposits' — no deposits exist (full upfront payment model); (2) bonds are held on trust (matches Venue Hire Terms c10); (3) NEW Stripe disclosure — payments are live via Stripe, so the policy must name the processor and confirm card numbers are not stored by ærspace. Also removed 'currently operates as an introducer only', which contradicted the payment-collection role.</w:t>
      </w:r>
    </w:p>
  </w:comment>
  <w:comment w:id="3" w:author="aerspace review" w:initials="AE" w:date="2026-08-23T04:34:16Z">
    <w:p>
      <w:pPr>
        <w:pStyle w:val="CommentText"/>
      </w:pPr>
      <w:r>
        <w:rPr>
          <w:rStyle w:val="CommentReference"/>
        </w:rPr>
        <w:annotationRef/>
      </w:r>
      <w:r>
        <w:t>Deleted — payment functionality is already live (Stripe checkout), so this sentence was out of date.</w:t>
      </w:r>
    </w:p>
  </w:comment>
  <w:comment w:id="4" w:author="aerspace review" w:initials="AE" w:date="2026-08-23T04:34:16Z">
    <w:p>
      <w:pPr>
        <w:pStyle w:val="CommentText"/>
      </w:pPr>
      <w:r>
        <w:rPr>
          <w:rStyle w:val="CommentReference"/>
        </w:rPr>
        <w:annotationRef/>
      </w:r>
      <w:r>
        <w:t>Contact block updated to the live domain and inbox (all 'info@airspacenz.com' references in clauses 10 and 15 updated the same way).</w:t>
      </w:r>
    </w:p>
  </w:comment>
  <w:comment w:id="5" w:author="aerspace review" w:initials="AE" w:date="2026-08-23T04:34:16Z">
    <w:p>
      <w:pPr>
        <w:pStyle w:val="CommentText"/>
      </w:pPr>
      <w:r>
        <w:rPr>
          <w:rStyle w:val="CommentReference"/>
        </w:rPr>
        <w:annotationRef/>
      </w:r>
      <w:r>
        <w:t>GLOBAL NAMING (red, no strikethrough, for readability): registered legal name stays 'Airspace NZ Limited'; the brand/trading name is lower-case 'ærspace' mid-sentence and 'Ærspace' at the start of a sentence; the old domain airspacenz.com becomes aerspace.com.</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